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5" w:rsidRPr="00B342B2" w:rsidRDefault="00F11F95" w:rsidP="00B342B2">
      <w:pPr>
        <w:spacing w:before="210" w:after="210" w:line="375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b/>
          <w:bCs/>
          <w:color w:val="333333"/>
          <w:sz w:val="24"/>
          <w:szCs w:val="24"/>
        </w:rPr>
        <w:t>High School Freshman Timeline and Checklist</w:t>
      </w:r>
    </w:p>
    <w:p w:rsidR="00F11F95" w:rsidRPr="00B342B2" w:rsidRDefault="00E75DC3" w:rsidP="00F11F95">
      <w:pPr>
        <w:spacing w:after="210" w:line="315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t>It is</w:t>
      </w:r>
      <w:r w:rsidR="00F11F95"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never too early to start preparing for college. Since colleges look at your accomplishments from all four years of high school, you 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>do not</w:t>
      </w:r>
      <w:r w:rsidR="00F11F95"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want to wait until your junior year to start thinking about your GPA and college admissions. Our checklist can help you get started.</w:t>
      </w:r>
    </w:p>
    <w:p w:rsidR="00F11F95" w:rsidRPr="00B342B2" w:rsidRDefault="00F11F95" w:rsidP="00F11F95">
      <w:pPr>
        <w:numPr>
          <w:ilvl w:val="0"/>
          <w:numId w:val="1"/>
        </w:numPr>
        <w:shd w:val="clear" w:color="auto" w:fill="F2A72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B342B2">
        <w:rPr>
          <w:rFonts w:ascii="Arial" w:eastAsia="Times New Roman" w:hAnsi="Arial" w:cs="Arial"/>
          <w:b/>
          <w:bCs/>
          <w:color w:val="FFFFFF"/>
          <w:sz w:val="24"/>
          <w:szCs w:val="24"/>
        </w:rPr>
        <w:t>Fall (September-November)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8pt;height:15.6pt" o:ole="">
            <v:imagedata r:id="rId5" o:title=""/>
          </v:shape>
          <w:control r:id="rId6" w:name="DefaultOcxName" w:shapeid="_x0000_i1054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Learn about college admissions from A to Z by checking out our </w:t>
      </w:r>
      <w:hyperlink r:id="rId7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college prep glossary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57" type="#_x0000_t75" style="width:18pt;height:15.6pt" o:ole="">
            <v:imagedata r:id="rId5" o:title=""/>
          </v:shape>
          <w:control r:id="rId8" w:name="DefaultOcxName1" w:shapeid="_x0000_i1057"/>
        </w:object>
      </w:r>
      <w:r w:rsidRPr="00B342B2">
        <w:rPr>
          <w:rFonts w:ascii="Arial" w:eastAsia="Times New Roman" w:hAnsi="Arial" w:cs="Arial"/>
          <w:bCs/>
          <w:sz w:val="24"/>
          <w:szCs w:val="24"/>
        </w:rPr>
        <w:t>Meet with your guidance counselor</w:t>
      </w:r>
      <w:r w:rsidRPr="00B342B2">
        <w:rPr>
          <w:rFonts w:ascii="Arial" w:eastAsia="Times New Roman" w:hAnsi="Arial" w:cs="Arial"/>
          <w:sz w:val="24"/>
          <w:szCs w:val="24"/>
        </w:rPr>
        <w:t xml:space="preserve"> 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>to discuss what you can do today to plan for college.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60" type="#_x0000_t75" style="width:18pt;height:15.6pt" o:ole="">
            <v:imagedata r:id="rId5" o:title=""/>
          </v:shape>
          <w:control r:id="rId9" w:name="DefaultOcxName2" w:shapeid="_x0000_i1060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Get a jump on college prep by choosing a </w:t>
      </w:r>
      <w:r w:rsidRPr="00B342B2">
        <w:rPr>
          <w:rFonts w:ascii="Arial" w:eastAsia="Times New Roman" w:hAnsi="Arial" w:cs="Arial"/>
          <w:sz w:val="24"/>
          <w:szCs w:val="24"/>
        </w:rPr>
        <w:t xml:space="preserve">challenging </w:t>
      </w:r>
      <w:r w:rsidRPr="00B342B2">
        <w:rPr>
          <w:rFonts w:ascii="Arial" w:eastAsia="Times New Roman" w:hAnsi="Arial" w:cs="Arial"/>
          <w:bCs/>
          <w:sz w:val="24"/>
          <w:szCs w:val="24"/>
        </w:rPr>
        <w:t>class schedule</w:t>
      </w:r>
      <w:r w:rsidRPr="00B342B2">
        <w:rPr>
          <w:rFonts w:ascii="Arial" w:eastAsia="Times New Roman" w:hAnsi="Arial" w:cs="Arial"/>
          <w:sz w:val="24"/>
          <w:szCs w:val="24"/>
        </w:rPr>
        <w:t>.</w:t>
      </w:r>
    </w:p>
    <w:p w:rsidR="00F11F95" w:rsidRPr="00B342B2" w:rsidRDefault="00F11F95" w:rsidP="002862F2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63" type="#_x0000_t75" style="width:18pt;height:15.6pt" o:ole="">
            <v:imagedata r:id="rId5" o:title=""/>
          </v:shape>
          <w:control r:id="rId10" w:name="DefaultOcxName3" w:shapeid="_x0000_i1063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Show colleges </w:t>
      </w:r>
      <w:r w:rsidR="002862F2" w:rsidRPr="00B342B2">
        <w:rPr>
          <w:rFonts w:ascii="Arial" w:eastAsia="Times New Roman" w:hAnsi="Arial" w:cs="Arial"/>
          <w:color w:val="333333"/>
          <w:sz w:val="24"/>
          <w:szCs w:val="24"/>
        </w:rPr>
        <w:t>you are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a well-rounded student by getting involved in </w:t>
      </w:r>
      <w:hyperlink r:id="rId11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extracurricular activities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11F95" w:rsidRPr="00B342B2" w:rsidRDefault="00F11F95" w:rsidP="00F11F95">
      <w:pPr>
        <w:numPr>
          <w:ilvl w:val="0"/>
          <w:numId w:val="1"/>
        </w:numPr>
        <w:shd w:val="clear" w:color="auto" w:fill="2B99BD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B342B2">
        <w:rPr>
          <w:rFonts w:ascii="Arial" w:eastAsia="Times New Roman" w:hAnsi="Arial" w:cs="Arial"/>
          <w:b/>
          <w:bCs/>
          <w:color w:val="FFFFFF"/>
          <w:sz w:val="24"/>
          <w:szCs w:val="24"/>
        </w:rPr>
        <w:t>Winter (December-February)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66" type="#_x0000_t75" style="width:18pt;height:15.6pt" o:ole="">
            <v:imagedata r:id="rId5" o:title=""/>
          </v:shape>
          <w:control r:id="rId12" w:name="DefaultOcxName4" w:shapeid="_x0000_i1066"/>
        </w:object>
      </w:r>
      <w:hyperlink r:id="rId13" w:history="1">
        <w:proofErr w:type="gramStart"/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Explore colleges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>: What kinds of schools should</w:t>
      </w:r>
      <w:bookmarkStart w:id="0" w:name="_GoBack"/>
      <w:bookmarkEnd w:id="0"/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you be looking for?</w:t>
      </w:r>
      <w:proofErr w:type="gramEnd"/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69" type="#_x0000_t75" style="width:18pt;height:15.6pt" o:ole="">
            <v:imagedata r:id="rId5" o:title=""/>
          </v:shape>
          <w:control r:id="rId14" w:name="DefaultOcxName5" w:shapeid="_x0000_i1069"/>
        </w:object>
      </w:r>
      <w:proofErr w:type="gramStart"/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Worried about how </w:t>
      </w:r>
      <w:r w:rsidR="00E75DC3" w:rsidRPr="00B342B2">
        <w:rPr>
          <w:rFonts w:ascii="Arial" w:eastAsia="Times New Roman" w:hAnsi="Arial" w:cs="Arial"/>
          <w:color w:val="333333"/>
          <w:sz w:val="24"/>
          <w:szCs w:val="24"/>
        </w:rPr>
        <w:t>you will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pay for college?</w:t>
      </w:r>
      <w:proofErr w:type="gramEnd"/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You can </w:t>
      </w:r>
      <w:hyperlink r:id="rId15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prepare for college expenses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now.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72" type="#_x0000_t75" style="width:18pt;height:15.6pt" o:ole="">
            <v:imagedata r:id="rId5" o:title=""/>
          </v:shape>
          <w:control r:id="rId16" w:name="DefaultOcxName6" w:shapeid="_x0000_i1072"/>
        </w:object>
      </w:r>
      <w:hyperlink r:id="rId17" w:history="1">
        <w:r w:rsidRPr="00B342B2">
          <w:rPr>
            <w:rFonts w:ascii="Arial" w:eastAsia="Times New Roman" w:hAnsi="Arial" w:cs="Arial"/>
            <w:bCs/>
            <w:sz w:val="24"/>
            <w:szCs w:val="24"/>
          </w:rPr>
          <w:t>Find volunteer activities</w:t>
        </w:r>
      </w:hyperlink>
      <w:r w:rsidRPr="00B342B2">
        <w:rPr>
          <w:rFonts w:ascii="Arial" w:eastAsia="Times New Roman" w:hAnsi="Arial" w:cs="Arial"/>
          <w:sz w:val="24"/>
          <w:szCs w:val="24"/>
        </w:rPr>
        <w:t xml:space="preserve"> 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>that are good for you and good for the world.</w:t>
      </w:r>
    </w:p>
    <w:p w:rsidR="00F11F95" w:rsidRPr="00B342B2" w:rsidRDefault="00F11F95" w:rsidP="002862F2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75" type="#_x0000_t75" style="width:18pt;height:15.6pt" o:ole="">
            <v:imagedata r:id="rId5" o:title=""/>
          </v:shape>
          <w:control r:id="rId18" w:name="DefaultOcxName7" w:shapeid="_x0000_i1075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Think about taking </w:t>
      </w:r>
      <w:hyperlink r:id="rId19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SAT subject tests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while the curriculum is still fresh in your mind.</w:t>
      </w:r>
    </w:p>
    <w:p w:rsidR="00F11F95" w:rsidRPr="00B342B2" w:rsidRDefault="00F11F95" w:rsidP="00F11F95">
      <w:pPr>
        <w:numPr>
          <w:ilvl w:val="0"/>
          <w:numId w:val="1"/>
        </w:numPr>
        <w:shd w:val="clear" w:color="auto" w:fill="51B61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B342B2">
        <w:rPr>
          <w:rFonts w:ascii="Arial" w:eastAsia="Times New Roman" w:hAnsi="Arial" w:cs="Arial"/>
          <w:b/>
          <w:bCs/>
          <w:color w:val="FFFFFF"/>
          <w:sz w:val="24"/>
          <w:szCs w:val="24"/>
        </w:rPr>
        <w:t>Spring (March-May)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78" type="#_x0000_t75" style="width:18pt;height:15.6pt" o:ole="">
            <v:imagedata r:id="rId5" o:title=""/>
          </v:shape>
          <w:control r:id="rId20" w:name="DefaultOcxName8" w:shapeid="_x0000_i1078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As your peers are losing momentum, </w:t>
      </w:r>
      <w:hyperlink r:id="rId21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refocus your study habits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and finish the year off right.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81" type="#_x0000_t75" style="width:18pt;height:15.6pt" o:ole="">
            <v:imagedata r:id="rId5" o:title=""/>
          </v:shape>
          <w:control r:id="rId22" w:name="DefaultOcxName9" w:shapeid="_x0000_i1081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Build your </w:t>
      </w:r>
      <w:hyperlink r:id="rId23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college credentials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by planning fun ways to get involved this summer.</w:t>
      </w:r>
    </w:p>
    <w:p w:rsidR="00F11F95" w:rsidRPr="00B342B2" w:rsidRDefault="00F11F95" w:rsidP="002862F2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84" type="#_x0000_t75" style="width:18pt;height:15.6pt" o:ole="">
            <v:imagedata r:id="rId5" o:title=""/>
          </v:shape>
          <w:control r:id="rId24" w:name="DefaultOcxName10" w:shapeid="_x0000_i1084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Set yourself up for college success with a </w:t>
      </w:r>
      <w:r w:rsidRPr="00B342B2">
        <w:rPr>
          <w:rFonts w:ascii="Arial" w:eastAsia="Times New Roman" w:hAnsi="Arial" w:cs="Arial"/>
          <w:bCs/>
          <w:sz w:val="24"/>
          <w:szCs w:val="24"/>
        </w:rPr>
        <w:t>sophomore class schedule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that emphasizes college.</w:t>
      </w:r>
    </w:p>
    <w:p w:rsidR="00F11F95" w:rsidRPr="00B342B2" w:rsidRDefault="00F11F95" w:rsidP="00F11F95">
      <w:pPr>
        <w:numPr>
          <w:ilvl w:val="0"/>
          <w:numId w:val="1"/>
        </w:numPr>
        <w:shd w:val="clear" w:color="auto" w:fill="BE2D19"/>
        <w:spacing w:after="0" w:line="315" w:lineRule="atLeast"/>
        <w:ind w:left="-150" w:right="-150"/>
        <w:outlineLvl w:val="2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B342B2">
        <w:rPr>
          <w:rFonts w:ascii="Arial" w:eastAsia="Times New Roman" w:hAnsi="Arial" w:cs="Arial"/>
          <w:b/>
          <w:bCs/>
          <w:color w:val="FFFFFF"/>
          <w:sz w:val="24"/>
          <w:szCs w:val="24"/>
        </w:rPr>
        <w:t>Summer (June-August)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color w:val="333333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87" type="#_x0000_t75" style="width:18pt;height:15.6pt" o:ole="">
            <v:imagedata r:id="rId5" o:title=""/>
          </v:shape>
          <w:control r:id="rId25" w:name="DefaultOcxName11" w:shapeid="_x0000_i1087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Use your summer to </w:t>
      </w:r>
      <w:r w:rsidRPr="00B342B2">
        <w:rPr>
          <w:rFonts w:ascii="Arial" w:eastAsia="Times New Roman" w:hAnsi="Arial" w:cs="Arial"/>
          <w:bCs/>
          <w:sz w:val="24"/>
          <w:szCs w:val="24"/>
        </w:rPr>
        <w:t>explore jobs</w: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and careers that interest you.</w:t>
      </w:r>
    </w:p>
    <w:p w:rsidR="00F11F95" w:rsidRPr="00B342B2" w:rsidRDefault="00F11F95" w:rsidP="002862F2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90" type="#_x0000_t75" style="width:18pt;height:15.6pt" o:ole="">
            <v:imagedata r:id="rId5" o:title=""/>
          </v:shape>
          <w:control r:id="rId26" w:name="DefaultOcxName12" w:shapeid="_x0000_i1090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Get yourself to campus! </w:t>
      </w:r>
      <w:hyperlink r:id="rId27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Visit colleges</w:t>
        </w:r>
      </w:hyperlink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to start finding things you like and </w:t>
      </w:r>
      <w:proofErr w:type="gramStart"/>
      <w:r w:rsidRPr="00B342B2">
        <w:rPr>
          <w:rFonts w:ascii="Arial" w:eastAsia="Times New Roman" w:hAnsi="Arial" w:cs="Arial"/>
          <w:color w:val="333333"/>
          <w:sz w:val="24"/>
          <w:szCs w:val="24"/>
        </w:rPr>
        <w:t>don't</w:t>
      </w:r>
      <w:proofErr w:type="gramEnd"/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 like about campuses.</w:t>
      </w:r>
    </w:p>
    <w:p w:rsidR="00F11F95" w:rsidRPr="00B342B2" w:rsidRDefault="00F11F95" w:rsidP="002862F2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Arial" w:eastAsia="Times New Roman" w:hAnsi="Arial" w:cs="Arial"/>
          <w:sz w:val="24"/>
          <w:szCs w:val="24"/>
        </w:rPr>
      </w:pPr>
      <w:r w:rsidRPr="00B342B2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 id="_x0000_i1093" type="#_x0000_t75" style="width:18pt;height:15.6pt" o:ole="">
            <v:imagedata r:id="rId5" o:title=""/>
          </v:shape>
          <w:control r:id="rId28" w:name="DefaultOcxName13" w:shapeid="_x0000_i1093"/>
        </w:object>
      </w:r>
      <w:r w:rsidRPr="00B342B2">
        <w:rPr>
          <w:rFonts w:ascii="Arial" w:eastAsia="Times New Roman" w:hAnsi="Arial" w:cs="Arial"/>
          <w:color w:val="333333"/>
          <w:sz w:val="24"/>
          <w:szCs w:val="24"/>
        </w:rPr>
        <w:t xml:space="preserve">Prepare for a new year by finishing your </w:t>
      </w:r>
      <w:hyperlink r:id="rId29" w:history="1">
        <w:r w:rsidRPr="00B342B2">
          <w:rPr>
            <w:rFonts w:ascii="Arial" w:eastAsia="Times New Roman" w:hAnsi="Arial" w:cs="Arial"/>
            <w:b/>
            <w:bCs/>
            <w:color w:val="2A96BA"/>
            <w:sz w:val="24"/>
            <w:szCs w:val="24"/>
            <w:u w:val="single"/>
          </w:rPr>
          <w:t>summer reading</w:t>
        </w:r>
      </w:hyperlink>
      <w:r w:rsidR="00717C9B" w:rsidRPr="00B342B2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563EE8" w:rsidRPr="00B342B2" w:rsidRDefault="00563EE8">
      <w:pPr>
        <w:rPr>
          <w:rFonts w:ascii="Arial" w:hAnsi="Arial" w:cs="Arial"/>
          <w:sz w:val="24"/>
          <w:szCs w:val="24"/>
        </w:rPr>
      </w:pPr>
    </w:p>
    <w:sectPr w:rsidR="00563EE8" w:rsidRPr="00B34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6EBA"/>
    <w:multiLevelType w:val="multilevel"/>
    <w:tmpl w:val="6E1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95"/>
    <w:rsid w:val="002862F2"/>
    <w:rsid w:val="00563EE8"/>
    <w:rsid w:val="00717C9B"/>
    <w:rsid w:val="00B342B2"/>
    <w:rsid w:val="00E75DC3"/>
    <w:rsid w:val="00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F006D3EA-A598-4A25-ADB8-ECC6F62C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1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1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1F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1F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n">
    <w:name w:val="ten"/>
    <w:basedOn w:val="DefaultParagraphFont"/>
    <w:rsid w:val="00F11F95"/>
  </w:style>
  <w:style w:type="character" w:customStyle="1" w:styleId="eleven">
    <w:name w:val="eleven"/>
    <w:basedOn w:val="DefaultParagraphFont"/>
    <w:rsid w:val="00F11F95"/>
  </w:style>
  <w:style w:type="character" w:styleId="Hyperlink">
    <w:name w:val="Hyperlink"/>
    <w:basedOn w:val="DefaultParagraphFont"/>
    <w:uiPriority w:val="99"/>
    <w:semiHidden/>
    <w:unhideWhenUsed/>
    <w:rsid w:val="00F1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293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12" w:color="D8D8D8"/>
            <w:bottom w:val="single" w:sz="6" w:space="0" w:color="D8D8D8"/>
            <w:right w:val="single" w:sz="6" w:space="12" w:color="D8D8D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campusexplorer.com/college-advice-tips/3B75F4F9/Explore-Options-What-Type-of-College-Appeals-to-You/" TargetMode="Externa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hyperlink" Target="https://www.campusexplorer.com/college-advice-tips/7400ECA4/Maintain-Momentum-Refocus-Spring-Study-Habits/" TargetMode="External"/><Relationship Id="rId7" Type="http://schemas.openxmlformats.org/officeDocument/2006/relationships/hyperlink" Target="https://www.campusexplorer.com/college-advice-tips/99638890/College-Prep-Glossary-From-Admissions-to-Work-Study/" TargetMode="External"/><Relationship Id="rId12" Type="http://schemas.openxmlformats.org/officeDocument/2006/relationships/control" Target="activeX/activeX5.xml"/><Relationship Id="rId17" Type="http://schemas.openxmlformats.org/officeDocument/2006/relationships/hyperlink" Target="https://www.campusexplorer.com/college-advice-tips/8EFBD05A/Do-Some-Good-Find-Volunteer-Activities/" TargetMode="External"/><Relationship Id="rId25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hyperlink" Target="https://www.campusexplorer.com/college-advice-tips/3AD0F8F6/Prepare-for-Sophomore-Year-Finish-Summer-Reading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campusexplorer.com/college-advice-tips/D3D07566/Extracurricular-Activities-Get-Involved-to-Get-Into-College/" TargetMode="External"/><Relationship Id="rId24" Type="http://schemas.openxmlformats.org/officeDocument/2006/relationships/control" Target="activeX/activeX11.xml"/><Relationship Id="rId5" Type="http://schemas.openxmlformats.org/officeDocument/2006/relationships/image" Target="media/image1.wmf"/><Relationship Id="rId15" Type="http://schemas.openxmlformats.org/officeDocument/2006/relationships/hyperlink" Target="https://www.campusexplorer.com/college-advice-tips/BBFE1EB3/Avoid-College-Cost-Worry-Prepare-for-Expenses/" TargetMode="External"/><Relationship Id="rId23" Type="http://schemas.openxmlformats.org/officeDocument/2006/relationships/hyperlink" Target="https://www.campusexplorer.com/college-advice-tips/00F041C5/Plan-Your-Summer-Boost-Your-Credentials-in-Fun-Ways/" TargetMode="External"/><Relationship Id="rId28" Type="http://schemas.openxmlformats.org/officeDocument/2006/relationships/control" Target="activeX/activeX14.xml"/><Relationship Id="rId10" Type="http://schemas.openxmlformats.org/officeDocument/2006/relationships/control" Target="activeX/activeX4.xml"/><Relationship Id="rId19" Type="http://schemas.openxmlformats.org/officeDocument/2006/relationships/hyperlink" Target="https://www.campusexplorer.com/college-advice-tips/E9433BF2/Freshmen-Consider-SAT-Subject-Tests-Now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0.xml"/><Relationship Id="rId27" Type="http://schemas.openxmlformats.org/officeDocument/2006/relationships/hyperlink" Target="https://www.campusexplorer.com/college-advice-tips/6B8CBD75/Start-Early-Visit-College-Campuses/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Stewart</dc:creator>
  <cp:keywords/>
  <dc:description/>
  <cp:lastModifiedBy>Evelyn Stewart</cp:lastModifiedBy>
  <cp:revision>3</cp:revision>
  <dcterms:created xsi:type="dcterms:W3CDTF">2021-01-13T19:51:00Z</dcterms:created>
  <dcterms:modified xsi:type="dcterms:W3CDTF">2021-01-25T19:56:00Z</dcterms:modified>
</cp:coreProperties>
</file>